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pPr>
      <w:r>
        <w:rPr>
          <w:rtl/>
          <w:rFonts w:cs="Noto Sans Hebrew"/>
          <w:szCs w:val="24"/>
        </w:rPr>
        <w:t>מדריך הכנה לפגישת ייעוץ</w:t>
      </w:r>
    </w:p>
    <w:p>
      <w:pPr>
        <w:pStyle w:val="Heading2"/>
        <w:bidi/>
      </w:pPr>
    </w:p>
    <w:p>
      <w:pPr>
        <w:bidi/>
      </w:pPr>
      <w:r>
        <w:rPr>
          <w:rtl/>
          <w:rFonts w:cs="Noto Sans Hebrew"/>
          <w:szCs w:val="24"/>
        </w:rPr>
        <w:t>מדריך זה מכין אתכם להסביר ולהגן על כל החלטת ניתוח בפגישה שלכם עם המנחה האקדמי.</w:t>
      </w:r>
    </w:p>
    <w:p>
      <w:pPr>
        <w:pStyle w:val="Heading2"/>
        <w:bidi/>
      </w:pPr>
      <w:r>
        <w:rPr>
          <w:rFonts w:cs="Carlito"/>
          <w:sz w:val="24"/>
          <w:szCs w:val="24"/>
          <w:lang w:val="en-US"/>
        </w:rPr>
        <w:t>‎Q1‎‏</w:t>
      </w:r>
      <w:r>
        <w:rPr>
          <w:rtl/>
          <w:rFonts w:cs="Noto Sans Hebrew"/>
          <w:szCs w:val="24"/>
        </w:rPr>
        <w:t xml:space="preserve">: מדוע נבחר הניתוח מתאם פירסון עבור </w:t>
      </w:r>
      <w:r>
        <w:rPr>
          <w:rFonts w:cs="Carlito"/>
          <w:sz w:val="24"/>
          <w:szCs w:val="24"/>
          <w:lang w:val="en-US"/>
        </w:rPr>
        <w:t>‎H1‎‏</w:t>
      </w:r>
      <w:r>
        <w:rPr>
          <w:rtl/>
          <w:rFonts w:cs="Noto Sans Hebrew"/>
          <w:szCs w:val="24"/>
        </w:rPr>
        <w:t>?</w:t>
      </w:r>
    </w:p>
    <w:p>
      <w:pPr>
        <w:bidi/>
      </w:pPr>
      <w:r>
        <w:rPr>
          <w:rtl/>
          <w:rFonts w:cs="Noto Sans Hebrew"/>
          <w:szCs w:val="24"/>
        </w:rPr>
        <w:t xml:space="preserve">הניתוח מתאם פירסון נבחר עבור </w:t>
      </w:r>
      <w:r>
        <w:rPr>
          <w:rFonts w:cs="Carlito"/>
          <w:sz w:val="24"/>
          <w:szCs w:val="24"/>
          <w:lang w:val="en-US"/>
        </w:rPr>
        <w:t>‎H1‎‏</w:t>
      </w:r>
      <w:r>
        <w:rPr>
          <w:rtl/>
          <w:rFonts w:cs="Noto Sans Hebrew"/>
          <w:szCs w:val="24"/>
        </w:rPr>
        <w:t xml:space="preserve"> על בסיס תכנון המחקר ומבנה המדידה.</w:t>
      </w:r>
    </w:p>
    <w:p>
      <w:pPr>
        <w:bidi/>
      </w:pPr>
      <w:r>
        <w:rPr>
          <w:rtl/>
          <w:rFonts w:cs="Noto Sans Hebrew"/>
          <w:szCs w:val="24"/>
        </w:rPr>
        <w:t xml:space="preserve">בחרנו במתאם פירסון עבור </w:t>
      </w:r>
      <w:r>
        <w:rPr>
          <w:rFonts w:cs="Carlito"/>
          <w:sz w:val="24"/>
          <w:szCs w:val="24"/>
          <w:lang w:val="en-US"/>
        </w:rPr>
        <w:t>‎H1‎‏</w:t>
      </w:r>
      <w:r>
        <w:rPr>
          <w:rtl/>
          <w:rFonts w:cs="Noto Sans Hebrew"/>
          <w:szCs w:val="24"/>
        </w:rPr>
        <w:t xml:space="preserve"> מכיוון שההשערה עוסקת בקשר ליניארי בין שני משתנים רציפים - אוטונומיה ומעורבות בעבודה - שכל אחד מהם מחושב כציון ממוצע של פריטים. זהו הכלי המתאים ביותר לבחון קשר כיווני וחיובי בין שני משתנים כאלה, בלי להוסיף מנבאים נוספים, בהתאם בדיוק לניסוח ההשערה כפי שביקשתם לבחון. כך תוכלו להציג בפני היועץ האקדמי בחירה ברורה ומדויקת שמתאימה לשאלת המחקר הספציפית הזו, בנפרד מהמודל המשותף שנבחן ב-</w:t>
      </w:r>
      <w:r>
        <w:rPr>
          <w:rFonts w:cs="Carlito"/>
          <w:sz w:val="24"/>
          <w:szCs w:val="24"/>
          <w:lang w:val="en-US"/>
        </w:rPr>
        <w:t>‎H2‎‏</w:t>
      </w:r>
      <w:r>
        <w:rPr>
          <w:rtl/>
          <w:rFonts w:cs="Noto Sans Hebrew"/>
          <w:szCs w:val="24"/>
        </w:rPr>
        <w:t>.</w:t>
      </w:r>
    </w:p>
    <w:p>
      <w:pPr>
        <w:pStyle w:val="Heading2"/>
        <w:bidi/>
      </w:pPr>
      <w:r>
        <w:rPr>
          <w:rFonts w:cs="Carlito"/>
          <w:sz w:val="24"/>
          <w:szCs w:val="24"/>
          <w:lang w:val="en-US"/>
        </w:rPr>
        <w:t>‎Q2‎‏</w:t>
      </w:r>
      <w:r>
        <w:rPr>
          <w:rtl/>
          <w:rFonts w:cs="Noto Sans Hebrew"/>
          <w:szCs w:val="24"/>
        </w:rPr>
        <w:t xml:space="preserve">: מדוע נבחר הניתוח רגרסיה ליניארית מרובה עבור </w:t>
      </w:r>
      <w:r>
        <w:rPr>
          <w:rFonts w:cs="Carlito"/>
          <w:sz w:val="24"/>
          <w:szCs w:val="24"/>
          <w:lang w:val="en-US"/>
        </w:rPr>
        <w:t>‎H2‎‏</w:t>
      </w:r>
      <w:r>
        <w:rPr>
          <w:rtl/>
          <w:rFonts w:cs="Noto Sans Hebrew"/>
          <w:szCs w:val="24"/>
        </w:rPr>
        <w:t>?</w:t>
      </w:r>
    </w:p>
    <w:p>
      <w:pPr>
        <w:bidi/>
      </w:pPr>
      <w:r>
        <w:rPr>
          <w:rtl/>
          <w:rFonts w:cs="Noto Sans Hebrew"/>
          <w:szCs w:val="24"/>
        </w:rPr>
        <w:t xml:space="preserve">הניתוח רגרסיה ליניארית מרובה נבחר עבור </w:t>
      </w:r>
      <w:r>
        <w:rPr>
          <w:rFonts w:cs="Carlito"/>
          <w:sz w:val="24"/>
          <w:szCs w:val="24"/>
          <w:lang w:val="en-US"/>
        </w:rPr>
        <w:t>‎H2‎‏</w:t>
      </w:r>
      <w:r>
        <w:rPr>
          <w:rtl/>
          <w:rFonts w:cs="Noto Sans Hebrew"/>
          <w:szCs w:val="24"/>
        </w:rPr>
        <w:t xml:space="preserve"> על בסיס תכנון המחקר ומבנה המדידה.</w:t>
      </w:r>
    </w:p>
    <w:p>
      <w:pPr>
        <w:bidi/>
      </w:pPr>
      <w:r>
        <w:rPr>
          <w:rtl/>
          <w:rFonts w:cs="Noto Sans Hebrew"/>
          <w:szCs w:val="24"/>
        </w:rPr>
        <w:t xml:space="preserve">ברגע שההשערה שלכם </w:t>
      </w:r>
      <w:r>
        <w:rPr>
          <w:rFonts w:cs="Carlito"/>
          <w:sz w:val="24"/>
          <w:szCs w:val="24"/>
          <w:lang w:val="en-US"/>
        </w:rPr>
        <w:t>‎(H2)‎‏</w:t>
      </w:r>
      <w:r>
        <w:rPr>
          <w:rtl/>
          <w:rFonts w:cs="Noto Sans Hebrew"/>
          <w:szCs w:val="24"/>
        </w:rPr>
        <w:t xml:space="preserve"> מנוסחת כך שאוטונומיה ותמיכת מנהל אמורות לנבא יחד את המעורבות בעבודה, רגרסיה ליניארית מרובה היא הכלי המתאים, כי היא בודקת את הקשר של כל מנבא בנפרד תוך כדי שליטה על המנבא האחר, ובמקביל נותנת תמונה של המודל המשותף לעומת מודל ללא מנבאים. בניגוד למתאם פשוט, הרגרסיה המרובה מאפשרת לכם לבחון את התרומה הייחודית של כל משתנה ולבדוק את הנחות המודל כמו שאריות, שוויון שונויות, קולינאריות ותצפיות משפיעות, כפי שתכננתם. כך תוכלו להציג לוועדה בביטחון שהבחירה בניתוח נגזרת ישירות מניסוח ההשערה ומהמטרה להסביר את המעורבות באמצעות שני המנבאים גם יחד.</w:t>
      </w:r>
    </w:p>
    <w:p>
      <w:pPr>
        <w:pStyle w:val="Heading2"/>
        <w:bidi/>
      </w:pPr>
      <w:r>
        <w:rPr>
          <w:rFonts w:cs="Carlito"/>
          <w:sz w:val="24"/>
          <w:szCs w:val="24"/>
          <w:lang w:val="en-US"/>
        </w:rPr>
        <w:t>‎Q3‎‏</w:t>
      </w:r>
      <w:r>
        <w:rPr>
          <w:rtl/>
          <w:rFonts w:cs="Noto Sans Hebrew"/>
          <w:szCs w:val="24"/>
        </w:rPr>
        <w:t xml:space="preserve">: מדוע נבחר הניתוח מבחן </w:t>
      </w:r>
      <w:r>
        <w:rPr>
          <w:rFonts w:cs="Carlito"/>
          <w:i/>
          <w:sz w:val="24"/>
          <w:szCs w:val="24"/>
          <w:lang w:val="en-US"/>
          <w:iCs/>
        </w:rPr>
        <w:t>‎t‎‏</w:t>
      </w:r>
      <w:r>
        <w:rPr>
          <w:rtl/>
          <w:rFonts w:cs="Noto Sans Hebrew"/>
          <w:szCs w:val="24"/>
        </w:rPr>
        <w:t xml:space="preserve"> למדגמים בלתי תלויים עבור </w:t>
      </w:r>
      <w:r>
        <w:rPr>
          <w:rFonts w:cs="Carlito"/>
          <w:sz w:val="24"/>
          <w:szCs w:val="24"/>
          <w:lang w:val="en-US"/>
        </w:rPr>
        <w:t>‎H3‎‏</w:t>
      </w:r>
      <w:r>
        <w:rPr>
          <w:rtl/>
          <w:rFonts w:cs="Noto Sans Hebrew"/>
          <w:szCs w:val="24"/>
        </w:rPr>
        <w:t>?</w:t>
      </w:r>
    </w:p>
    <w:p>
      <w:pPr>
        <w:bidi/>
      </w:pPr>
      <w:r>
        <w:rPr>
          <w:rtl/>
          <w:rFonts w:cs="Noto Sans Hebrew"/>
          <w:szCs w:val="24"/>
        </w:rPr>
        <w:t xml:space="preserve">הניתוח מבחן </w:t>
      </w:r>
      <w:r>
        <w:rPr>
          <w:rFonts w:cs="Carlito"/>
          <w:i/>
          <w:sz w:val="24"/>
          <w:szCs w:val="24"/>
          <w:lang w:val="en-US"/>
          <w:iCs/>
        </w:rPr>
        <w:t>‎t‎‏</w:t>
      </w:r>
      <w:r>
        <w:rPr>
          <w:rtl/>
          <w:rFonts w:cs="Noto Sans Hebrew"/>
          <w:szCs w:val="24"/>
        </w:rPr>
        <w:t xml:space="preserve"> למדגמים בלתי תלויים נבחר עבור </w:t>
      </w:r>
      <w:r>
        <w:rPr>
          <w:rFonts w:cs="Carlito"/>
          <w:sz w:val="24"/>
          <w:szCs w:val="24"/>
          <w:lang w:val="en-US"/>
        </w:rPr>
        <w:t>‎H3‎‏</w:t>
      </w:r>
      <w:r>
        <w:rPr>
          <w:rtl/>
          <w:rFonts w:cs="Noto Sans Hebrew"/>
          <w:szCs w:val="24"/>
        </w:rPr>
        <w:t xml:space="preserve"> על בסיס תכנון המחקר ומבנה המדידה.</w:t>
      </w:r>
    </w:p>
    <w:p>
      <w:pPr>
        <w:bidi/>
      </w:pPr>
      <w:r>
        <w:rPr>
          <w:rtl/>
          <w:rFonts w:cs="Noto Sans Hebrew"/>
          <w:szCs w:val="24"/>
        </w:rPr>
        <w:t xml:space="preserve">מבחן </w:t>
      </w:r>
      <w:r>
        <w:rPr>
          <w:rFonts w:cs="Carlito"/>
          <w:i/>
          <w:sz w:val="24"/>
          <w:szCs w:val="24"/>
          <w:lang w:val="en-US"/>
          <w:iCs/>
        </w:rPr>
        <w:t>‎t‎‏</w:t>
      </w:r>
      <w:r>
        <w:rPr>
          <w:rtl/>
          <w:rFonts w:cs="Noto Sans Hebrew"/>
          <w:szCs w:val="24"/>
        </w:rPr>
        <w:t xml:space="preserve"> לשני מדגמים בלתי תלויים מתאים כאן באופן טבעי, כי מה שביקשתם בבדיקת </w:t>
      </w:r>
      <w:r>
        <w:rPr>
          <w:rFonts w:cs="Carlito"/>
          <w:sz w:val="24"/>
          <w:szCs w:val="24"/>
          <w:lang w:val="en-US"/>
        </w:rPr>
        <w:t>‎H3‎‏</w:t>
      </w:r>
      <w:r>
        <w:rPr>
          <w:rtl/>
          <w:rFonts w:cs="Noto Sans Hebrew"/>
          <w:szCs w:val="24"/>
        </w:rPr>
        <w:t xml:space="preserve"> הוא להשוות ממוצע מעורבות בין שתי קבוצות נפרדות ובלתי תלויות - עובדים במתכונת היברידית מול עובדים במתכונת משרדית - כאשר כל משיב שייך לקבוצה אחת בלבד. מכיוון שמתכונת העבודה היא משתנה דו-ערכי ולא הוקצתה באקראי, אבל מבחינת מבנה הנתונים כל תצפית עצמאית, מבחן </w:t>
      </w:r>
      <w:r>
        <w:rPr>
          <w:rFonts w:cs="Carlito"/>
          <w:i/>
          <w:sz w:val="24"/>
          <w:szCs w:val="24"/>
          <w:lang w:val="en-US"/>
          <w:iCs/>
        </w:rPr>
        <w:t>‎t‎‏</w:t>
      </w:r>
      <w:r>
        <w:rPr>
          <w:rtl/>
          <w:rFonts w:cs="Noto Sans Hebrew"/>
          <w:szCs w:val="24"/>
        </w:rPr>
        <w:t xml:space="preserve"> בלתי תלוי הוא הכלי הסטטיסטי המקובל להשוואת שני ממוצעים כאלה. בנוסף, כפי שביקשתם, תוכלו להציג לצד המבחן גם בחינה של שוויון שונויות וגודל אפקט, מה שמאפשר לכם להסביר לא רק אם ההבדל מובהק אלא גם עד כמה הוא משמעותי בפועל.</w:t>
      </w:r>
    </w:p>
    <w:p>
      <w:pPr>
        <w:pStyle w:val="Heading2"/>
        <w:bidi/>
      </w:pPr>
      <w:r>
        <w:rPr>
          <w:rFonts w:cs="Carlito"/>
          <w:sz w:val="24"/>
          <w:szCs w:val="24"/>
          <w:lang w:val="en-US"/>
        </w:rPr>
        <w:t>‎Q4‎‏</w:t>
      </w:r>
      <w:r>
        <w:rPr>
          <w:rtl/>
          <w:rFonts w:cs="Noto Sans Hebrew"/>
          <w:szCs w:val="24"/>
        </w:rPr>
        <w:t xml:space="preserve">: מדוע נבחר הניתוח רגרסיה ליניארית מרובה עבור </w:t>
      </w:r>
      <w:r>
        <w:rPr>
          <w:rFonts w:cs="Carlito"/>
          <w:sz w:val="24"/>
          <w:szCs w:val="24"/>
          <w:lang w:val="en-US"/>
        </w:rPr>
        <w:t>‎A1‎‏</w:t>
      </w:r>
      <w:r>
        <w:rPr>
          <w:rtl/>
          <w:rFonts w:cs="Noto Sans Hebrew"/>
          <w:szCs w:val="24"/>
        </w:rPr>
        <w:t>?</w:t>
      </w:r>
    </w:p>
    <w:p>
      <w:pPr>
        <w:bidi/>
      </w:pPr>
      <w:r>
        <w:rPr>
          <w:rtl/>
          <w:rFonts w:cs="Noto Sans Hebrew"/>
          <w:szCs w:val="24"/>
        </w:rPr>
        <w:t xml:space="preserve">הניתוח רגרסיה ליניארית מרובה נבחר עבור הניתוח הגישושי הנוסף </w:t>
      </w:r>
      <w:r>
        <w:rPr>
          <w:rFonts w:cs="Carlito"/>
          <w:sz w:val="24"/>
          <w:szCs w:val="24"/>
          <w:lang w:val="en-US"/>
        </w:rPr>
        <w:t>‎A1‎‏</w:t>
      </w:r>
      <w:r>
        <w:rPr>
          <w:rtl/>
          <w:rFonts w:cs="Noto Sans Hebrew"/>
          <w:szCs w:val="24"/>
        </w:rPr>
        <w:t xml:space="preserve"> על בסיס תכנון המחקר ומבנה המדידה.</w:t>
      </w:r>
    </w:p>
    <w:p>
      <w:pPr>
        <w:bidi/>
      </w:pPr>
      <w:r>
        <w:rPr>
          <w:rtl/>
          <w:rFonts w:cs="Noto Sans Hebrew"/>
          <w:szCs w:val="24"/>
        </w:rPr>
        <w:t xml:space="preserve">בחרנו ברגרסיה ליניארית מרובה לניתוח החקרני </w:t>
      </w:r>
      <w:r>
        <w:rPr>
          <w:rFonts w:cs="Carlito"/>
          <w:sz w:val="24"/>
          <w:szCs w:val="24"/>
          <w:lang w:val="en-US"/>
        </w:rPr>
        <w:t>‎A1‎‏</w:t>
      </w:r>
      <w:r>
        <w:rPr>
          <w:rtl/>
          <w:rFonts w:cs="Noto Sans Hebrew"/>
          <w:szCs w:val="24"/>
        </w:rPr>
        <w:t xml:space="preserve"> כי מטרתו להרחיב את המודל שכבר נבדק עם תמיכת מנהל ואוטונומיה כמנבאים, הפעם תוך הוספת מתכונת עבודה וקבוצות ותק כמשתני רקע. כך ניתן לבדוק בדיקת רגישות - כלומר האם הקשר שנמצא נשאר יציב גם כשמביאים בחשבון מאפייני רקע אפשריים, ולא רק לבחון אותו במנותק מהם. חשוב להדגיש שמדובר בניתוח נוסף ומשלים ולא בהשערת מחקר, ולכן הוא מוצג בנפרד מהשערות המחקר שנבדקו בעזרת אותה שיטת רגרסיה.</w:t>
      </w:r>
    </w:p>
    <w:p>
      <w:pPr>
        <w:pStyle w:val="Heading2"/>
        <w:bidi/>
      </w:pPr>
      <w:r>
        <w:rPr>
          <w:rFonts w:cs="Carlito"/>
          <w:sz w:val="24"/>
          <w:szCs w:val="24"/>
          <w:lang w:val="en-US"/>
        </w:rPr>
        <w:t>‎Q5‎‏</w:t>
      </w:r>
      <w:r>
        <w:rPr>
          <w:rtl/>
          <w:rFonts w:cs="Noto Sans Hebrew"/>
          <w:szCs w:val="24"/>
        </w:rPr>
        <w:t>: מדוע מבחן זה ולא מתאם ספירמן?</w:t>
      </w:r>
    </w:p>
    <w:p>
      <w:pPr>
        <w:bidi/>
      </w:pPr>
      <w:r>
        <w:rPr>
          <w:rtl/>
          <w:rFonts w:cs="Noto Sans Hebrew"/>
          <w:szCs w:val="24"/>
        </w:rPr>
        <w:t>מתאם פירסון שימש במקום מתאם ספירמן משום שאת מתאם ספירמן שמרנו כגיבוי. משתמשים בו רק אם הנתונים שלכם לא עומדים בתנאים שמתאם פירסון צריך, ואת התנאים האלה אנחנו בודקים לפני שהמבחן מורץ..</w:t>
      </w:r>
    </w:p>
    <w:p>
      <w:pPr>
        <w:bidi/>
      </w:pPr>
      <w:r>
        <w:rPr>
          <w:rtl/>
          <w:rFonts w:cs="Noto Sans Hebrew"/>
          <w:szCs w:val="24"/>
        </w:rPr>
        <w:t xml:space="preserve">הבחירה במתאם פירסון לבדיקת </w:t>
      </w:r>
      <w:r>
        <w:rPr>
          <w:rFonts w:cs="Carlito"/>
          <w:sz w:val="24"/>
          <w:szCs w:val="24"/>
          <w:lang w:val="en-US"/>
        </w:rPr>
        <w:t>‎H1‎‏</w:t>
      </w:r>
      <w:r>
        <w:rPr>
          <w:rtl/>
          <w:rFonts w:cs="Noto Sans Hebrew"/>
          <w:szCs w:val="24"/>
        </w:rPr>
        <w:t xml:space="preserve"> היא הבחירה הנכונה מלכתחילה, כיוון שהמשתנים - אוטונומיה ומעורבות - מדודים בסולם רווח/יחס, ולכן ברירת המחדל הפרמטרית מתאימה לנתונים כפי שהוגדרו עוד לפני הרצת הניתוח. חשוב להבהיר לכם: שלב בחירת הניתוח אינו בודק באותו רגע את תוצאות ההנחות כמו נורמליות או שוויון שונויות, אלא מתבסס על סוג המשתנים בלבד, ולכן מתאם ספירמן אינו האפשרות שנבחרה בשלב זה. רק אם הייתה מתגלה הפרה בפועל של הנחות אלה בזמן ביצוע הניתוח, הייתם עוברים לחלופה הלא-פרמטרית כחלק ממנגנון הגיבוי המובנה - אך מאחר שזה לא קרה כאן, אתם יכולים להסביר בביטחון שהשימוש במתאם פירסון הוא ההחלטה העקבית והמתועדת מראש.</w:t>
      </w:r>
    </w:p>
    <w:p>
      <w:pPr>
        <w:pStyle w:val="Heading2"/>
        <w:bidi/>
      </w:pPr>
      <w:r>
        <w:rPr>
          <w:rFonts w:cs="Carlito"/>
          <w:sz w:val="24"/>
          <w:szCs w:val="24"/>
          <w:lang w:val="en-US"/>
        </w:rPr>
        <w:t>‎Q6‎‏</w:t>
      </w:r>
      <w:r>
        <w:rPr>
          <w:rtl/>
          <w:rFonts w:cs="Noto Sans Hebrew"/>
          <w:szCs w:val="24"/>
        </w:rPr>
        <w:t>: מדוע מבחן זה ולא רגרסיה ליניארית פשוטה?</w:t>
      </w:r>
    </w:p>
    <w:p>
      <w:pPr>
        <w:bidi/>
      </w:pPr>
      <w:r>
        <w:rPr>
          <w:rtl/>
          <w:rFonts w:cs="Noto Sans Hebrew"/>
          <w:szCs w:val="24"/>
        </w:rPr>
        <w:t>רגרסיה ליניארית מרובה שימש במקום רגרסיה ליניארית פשוטה משום שרגרסיה ליניארית פשוטה מתאים למחקרים שבנויים קצת אחרת (מספר אחר של קבוצות או של מדידות, או סוג אחר של תשובות). רגרסיה ליניארית מרובה מתאים לאופן שבו המחקר שלכם בנוי..</w:t>
      </w:r>
    </w:p>
    <w:p>
      <w:pPr>
        <w:bidi/>
      </w:pPr>
      <w:r>
        <w:rPr>
          <w:rtl/>
          <w:rFonts w:cs="Noto Sans Hebrew"/>
          <w:szCs w:val="24"/>
        </w:rPr>
        <w:t xml:space="preserve">הבחירה ברגרסיה ליניארית מרובה נובעת ישירות ממבנה המחקר שלכם: בהשערה </w:t>
      </w:r>
      <w:r>
        <w:rPr>
          <w:rFonts w:cs="Carlito"/>
          <w:sz w:val="24"/>
          <w:szCs w:val="24"/>
          <w:lang w:val="en-US"/>
        </w:rPr>
        <w:t>‎H2‎‏</w:t>
      </w:r>
      <w:r>
        <w:rPr>
          <w:rtl/>
          <w:rFonts w:cs="Noto Sans Hebrew"/>
          <w:szCs w:val="24"/>
        </w:rPr>
        <w:t xml:space="preserve"> ביקשתם לבדוק כיצד שני מנבאים, אוטונומיה ותמיכת מנהל, מסבירים יחד את המעורבות במודל משותף, ולא רק כל אחד בנפרד. מכיוון שיש כאן יותר ממשתנה מנבא אחד הפועל במקביל על אותו משתנה תלוי, רגרסיה ליניארית פשוטה אינה תואמת את מספר המשתנים והתפקידים שהוגדרו, בעוד שרגרסיה מרובה בדיוק מתאימה למבנה הזה. כך תוכלו להסביר לוועדה שהבחירה אינה שרירותית אלא נגזרת ישירות מהצורך לבדוק את תרומתם המשותפת של שני המנבאים, כפי שנקבע מראש בשאלות המחקר ובהשערות שלכם.</w:t>
      </w:r>
    </w:p>
    <w:p>
      <w:pPr>
        <w:pStyle w:val="Heading2"/>
        <w:bidi/>
      </w:pPr>
      <w:r>
        <w:rPr>
          <w:rFonts w:cs="Carlito"/>
          <w:sz w:val="24"/>
          <w:szCs w:val="24"/>
          <w:lang w:val="en-US"/>
        </w:rPr>
        <w:t>‎Q7‎‏</w:t>
      </w:r>
      <w:r>
        <w:rPr>
          <w:rtl/>
          <w:rFonts w:cs="Noto Sans Hebrew"/>
          <w:szCs w:val="24"/>
        </w:rPr>
        <w:t>: מדוע מבחן זה ולא מבחן מאן-ויטני?</w:t>
      </w:r>
    </w:p>
    <w:p>
      <w:pPr>
        <w:bidi/>
      </w:pPr>
      <w:r>
        <w:rPr>
          <w:rtl/>
          <w:rFonts w:cs="Noto Sans Hebrew"/>
          <w:szCs w:val="24"/>
        </w:rPr>
        <w:t xml:space="preserve">מבחן </w:t>
      </w:r>
      <w:r>
        <w:rPr>
          <w:rFonts w:cs="Carlito"/>
          <w:i/>
          <w:sz w:val="24"/>
          <w:szCs w:val="24"/>
          <w:lang w:val="en-US"/>
          <w:iCs/>
        </w:rPr>
        <w:t>‎t‎‏</w:t>
      </w:r>
      <w:r>
        <w:rPr>
          <w:rtl/>
          <w:rFonts w:cs="Noto Sans Hebrew"/>
          <w:szCs w:val="24"/>
        </w:rPr>
        <w:t xml:space="preserve"> למדגמים בלתי תלויים שימש במקום מבחן מאן-ויטני משום שאת מבחן מאן-ויטני שמרנו כגיבוי. משתמשים בו רק אם הנתונים שלכם לא עומדים בתנאים שמבחן </w:t>
      </w:r>
      <w:r>
        <w:rPr>
          <w:rFonts w:cs="Carlito"/>
          <w:i/>
          <w:sz w:val="24"/>
          <w:szCs w:val="24"/>
          <w:lang w:val="en-US"/>
          <w:iCs/>
        </w:rPr>
        <w:t>‎t‎‏</w:t>
      </w:r>
      <w:r>
        <w:rPr>
          <w:rtl/>
          <w:rFonts w:cs="Noto Sans Hebrew"/>
          <w:szCs w:val="24"/>
        </w:rPr>
        <w:t xml:space="preserve"> למדגמים בלתי תלויים צריך, ואת התנאים האלה אנחנו בודקים לפני שהמבחן מורץ..</w:t>
      </w:r>
    </w:p>
    <w:p>
      <w:pPr>
        <w:bidi/>
      </w:pPr>
      <w:r>
        <w:rPr>
          <w:rtl/>
          <w:rFonts w:cs="Noto Sans Hebrew"/>
          <w:szCs w:val="24"/>
        </w:rPr>
        <w:t xml:space="preserve">תוכלו להסביר לדוגמה כי הבחירה במבחן </w:t>
      </w:r>
      <w:r>
        <w:rPr>
          <w:rFonts w:cs="Carlito"/>
          <w:i/>
          <w:sz w:val="24"/>
          <w:szCs w:val="24"/>
          <w:lang w:val="en-US"/>
          <w:iCs/>
        </w:rPr>
        <w:t>‎t‎‏</w:t>
      </w:r>
      <w:r>
        <w:rPr>
          <w:rtl/>
          <w:rFonts w:cs="Noto Sans Hebrew"/>
          <w:szCs w:val="24"/>
        </w:rPr>
        <w:t xml:space="preserve"> למדגמים בלתי תלויים נקבעה כבר בשלב בחירת הניתוח, על בסיס כך שהמשתנה התלוי - המעורבות - הוא משתנה ברמת מידה רציפה, ולכן ברירת המחדל הפרמטרית היא הבחירה המתאימה מבחינה מבנית. חשוב להדגיש לפניכם כי מבחן מאן-ויטני אינו נפסל מראש, אלא מהווה חלופה שתופעל רק אם בפועל, בעת ביצוע הניתוח, יתגלה כשל בהנחות של נורמליות או שוויון שונויות - שלב שמגיע אחרי שלב הבחירה ואינו ידוע בו מראש. כך שהגיונם של הדברים ברור: הבחירה בוצעה על סמך סוג הנתונים, וההחלטה אם לעבור לניתוח החסין היא עניין נפרד שנבדק רק לאחר מכן, בהתאם לממצאי בדיקת ההנחות בפועל.</w:t>
      </w:r>
    </w:p>
    <w:p>
      <w:pPr>
        <w:pStyle w:val="Heading2"/>
        <w:bidi/>
      </w:pPr>
      <w:r>
        <w:rPr>
          <w:rFonts w:cs="Carlito"/>
          <w:sz w:val="24"/>
          <w:szCs w:val="24"/>
          <w:lang w:val="en-US"/>
        </w:rPr>
        <w:t>‎Q8‎‏</w:t>
      </w:r>
      <w:r>
        <w:rPr>
          <w:rtl/>
          <w:rFonts w:cs="Noto Sans Hebrew"/>
          <w:szCs w:val="24"/>
        </w:rPr>
        <w:t>: מדוע מבחן זה ולא רגרסיה ליניארית פשוטה?</w:t>
      </w:r>
    </w:p>
    <w:p>
      <w:pPr>
        <w:bidi/>
      </w:pPr>
      <w:r>
        <w:rPr>
          <w:rtl/>
          <w:rFonts w:cs="Noto Sans Hebrew"/>
          <w:szCs w:val="24"/>
        </w:rPr>
        <w:t>רגרסיה ליניארית מרובה שימש במקום רגרסיה ליניארית פשוטה משום שרגרסיה ליניארית פשוטה מתאים למחקרים שבנויים קצת אחרת (מספר אחר של קבוצות או של מדידות, או סוג אחר של תשובות). רגרסיה ליניארית מרובה מתאים לאופן שבו המחקר שלכם בנוי..</w:t>
      </w:r>
    </w:p>
    <w:p>
      <w:pPr>
        <w:bidi/>
      </w:pPr>
      <w:r>
        <w:rPr>
          <w:rtl/>
          <w:rFonts w:cs="Noto Sans Hebrew"/>
          <w:szCs w:val="24"/>
        </w:rPr>
        <w:t xml:space="preserve">הבחירה ברגרסיה ליניארית מרובה נובעת ישירות ממבנה המחקר שלכם: בהשערה </w:t>
      </w:r>
      <w:r>
        <w:rPr>
          <w:rFonts w:cs="Carlito"/>
          <w:sz w:val="24"/>
          <w:szCs w:val="24"/>
          <w:lang w:val="en-US"/>
        </w:rPr>
        <w:t>‎H2‎‏</w:t>
      </w:r>
      <w:r>
        <w:rPr>
          <w:rtl/>
          <w:rFonts w:cs="Noto Sans Hebrew"/>
          <w:szCs w:val="24"/>
        </w:rPr>
        <w:t xml:space="preserve"> ביקשתם לבדוק כיצד שני מנבאים, אוטונומיה ותמיכת מנהל, מסבירים יחד את המעורבות במודל משותף, ולא רק כל אחד בנפרד. מכיוון שיש כאן יותר ממשתנה מנבא אחד הפועל במקביל על אותו משתנה תלוי, רגרסיה ליניארית פשוטה אינה תואמת את מספר המשתנים והתפקידים שהוגדרו, בעוד שרגרסיה מרובה בדיוק מתאימה למבנה הזה. כך תוכלו להסביר לוועדה שהבחירה אינה שרירותית אלא נגזרת ישירות מהצורך לבדוק את תרומתם המשותפת של שני המנבאים, כפי שנקבע מראש בשאלות המחקר ובהשערות שלכם.</w:t>
      </w:r>
    </w:p>
    <w:p>
      <w:pPr>
        <w:pStyle w:val="Heading2"/>
        <w:bidi/>
      </w:pPr>
      <w:r>
        <w:rPr>
          <w:rtl/>
          <w:rFonts w:cs="Noto Sans Hebrew"/>
          <w:szCs w:val="24"/>
        </w:rPr>
        <w:t>גרסאות מלאות להצגת הממצאים</w:t>
      </w:r>
    </w:p>
    <w:p>
      <w:pPr>
        <w:bidi/>
      </w:pPr>
      <w:r>
        <w:rPr>
          <w:rtl/>
          <w:rFonts w:cs="Noto Sans Hebrew"/>
          <w:szCs w:val="24"/>
        </w:rPr>
        <w:t>פרק הממצאים מציג כל תוצאה בצורה המקובלת ברוב העבודות. כאן מופיעה כל השערה גם בגרסה המלאה, עם רכיבים נוספים שחלק מהמרצים מבקשים. אם הם נדרשים אצלכם, אפשר להחליף את הסעיף בפרק בגרסה שלהלן (העתק-הדבק). המספרים זהים בשתי הגרסאות.</w:t>
      </w:r>
    </w:p>
    <w:p>
      <w:pPr>
        <w:bidi/>
      </w:pPr>
      <w:r>
        <w:rPr>
          <w:rtl/>
          <w:rFonts w:cs="Noto Sans Hebrew"/>
          <w:szCs w:val="24"/>
        </w:rPr>
        <w:t xml:space="preserve">כשהשערה נבדקה במבחן שיש לו צורה חד-זנבית וצורה דו-זנבית, הסעיף שלה כאן מביא גם את הצורה האחרת: אותו ערך של סטטיסטי המבחן עם ערך </w:t>
      </w:r>
      <w:r>
        <w:rPr>
          <w:rFonts w:cs="Carlito"/>
          <w:i/>
          <w:sz w:val="24"/>
          <w:szCs w:val="24"/>
          <w:lang w:val="en-US"/>
          <w:iCs/>
        </w:rPr>
        <w:t>‎p‎‏</w:t>
      </w:r>
      <w:r>
        <w:rPr>
          <w:rtl/>
          <w:rFonts w:cs="Noto Sans Hebrew"/>
          <w:szCs w:val="24"/>
        </w:rPr>
        <w:t xml:space="preserve"> האחר, מוכן להעתקה. בשונה מהגרסאות המלאות, ערך </w:t>
      </w:r>
      <w:r>
        <w:rPr>
          <w:rFonts w:cs="Carlito"/>
          <w:i/>
          <w:sz w:val="24"/>
          <w:szCs w:val="24"/>
          <w:lang w:val="en-US"/>
          <w:iCs/>
        </w:rPr>
        <w:t>‎p‎‏</w:t>
      </w:r>
      <w:r>
        <w:rPr>
          <w:rtl/>
          <w:rFonts w:cs="Noto Sans Hebrew"/>
          <w:szCs w:val="24"/>
        </w:rPr>
        <w:t xml:space="preserve"> שם שונה מזה שבפרק.</w:t>
      </w:r>
    </w:p>
    <w:p>
      <w:pPr>
        <w:pStyle w:val="Heading2"/>
        <w:bidi/>
      </w:pPr>
      <w:r>
        <w:rPr>
          <w:rtl/>
          <w:rFonts w:cs="Noto Sans Hebrew"/>
          <w:szCs w:val="24"/>
        </w:rPr>
        <w:t>השערה 1</w:t>
      </w:r>
    </w:p>
    <w:p>
      <w:pPr>
        <w:pStyle w:val="Heading3"/>
        <w:bidi/>
      </w:pPr>
      <w:r>
        <w:rPr>
          <w:rtl/>
          <w:rFonts w:cs="Noto Sans Hebrew"/>
          <w:szCs w:val="24"/>
        </w:rPr>
        <w:t>הגרסה החד-זנבית</w:t>
      </w:r>
    </w:p>
    <w:p>
      <w:pPr>
        <w:bidi/>
      </w:pPr>
      <w:r>
        <w:rPr>
          <w:rtl/>
          <w:rFonts w:cs="Noto Sans Hebrew"/>
          <w:szCs w:val="24"/>
        </w:rPr>
        <w:t xml:space="preserve">בדיקה דו-זנבית בודקת אם יש השפעה בכיוון כלשהו; בדיקה חד-זנבית בודקת רק את הכיוון שנקבע מראש. סטטיסטי המבחן זהה בשתיהן, ורק ערך </w:t>
      </w:r>
      <w:r>
        <w:rPr>
          <w:rFonts w:cs="Carlito"/>
          <w:i/>
          <w:sz w:val="24"/>
          <w:szCs w:val="24"/>
          <w:lang w:val="en-US"/>
          <w:iCs/>
        </w:rPr>
        <w:t>‎p‎‏</w:t>
      </w:r>
      <w:r>
        <w:rPr>
          <w:rtl/>
          <w:rFonts w:cs="Noto Sans Hebrew"/>
          <w:szCs w:val="24"/>
        </w:rPr>
        <w:t xml:space="preserve"> שונה. כשההשפעה היא בכיוון שנקבע, ערך </w:t>
      </w:r>
      <w:r>
        <w:rPr>
          <w:rFonts w:cs="Carlito"/>
          <w:i/>
          <w:sz w:val="24"/>
          <w:szCs w:val="24"/>
          <w:lang w:val="en-US"/>
          <w:iCs/>
        </w:rPr>
        <w:t>‎p‎‏</w:t>
      </w:r>
      <w:r>
        <w:rPr>
          <w:rtl/>
          <w:rFonts w:cs="Noto Sans Hebrew"/>
          <w:szCs w:val="24"/>
        </w:rPr>
        <w:t xml:space="preserve"> החד-זנבי הוא מחצית מהדו-זנבי. פרק הממצאים מציג את הגרסה הדו-זנבית, זו שתוכנית הניתוח קבעה להשערה הזו לפני שבוצע מבחן כלשהו.</w:t>
      </w:r>
    </w:p>
    <w:p>
      <w:pPr>
        <w:bidi/>
      </w:pPr>
      <w:r>
        <w:rPr>
          <w:rtl/>
          <w:rFonts w:cs="Noto Sans Hebrew"/>
          <w:szCs w:val="24"/>
        </w:rPr>
        <w:t>ההשערה הזו לא קבעה כיוון מראש, ולכן הגרסה החד-זנבית שלהלן היא בכיוון שנצפה. בדיקה חד-זנבית מתאימה רק כשהכיוון נקבע לפני שהנתונים נבדקו; כדאי לבדוק זאת עם המנחה לפני שמשתמשים בה.</w:t>
      </w:r>
    </w:p>
    <w:p>
      <w:pPr>
        <w:bidi/>
      </w:pPr>
      <w:r>
        <w:rPr>
          <w:rtl/>
          <w:rFonts w:cs="Noto Sans Hebrew"/>
          <w:szCs w:val="24"/>
        </w:rPr>
        <w:t xml:space="preserve">בפרק (בדיקה דו-זנבית): </w:t>
      </w:r>
      <w:r>
        <w:rPr>
          <w:rFonts w:cs="Carlito"/>
          <w:i/>
          <w:sz w:val="24"/>
          <w:szCs w:val="24"/>
          <w:lang w:val="en-US"/>
          <w:iCs/>
        </w:rPr>
        <w:t>‎r</w:t>
      </w:r>
      <w:r>
        <w:rPr>
          <w:rFonts w:cs="Carlito"/>
          <w:sz w:val="24"/>
          <w:szCs w:val="24"/>
          <w:lang w:val="en-US"/>
        </w:rPr>
        <w:t xml:space="preserve">(358) = .37, </w:t>
      </w:r>
      <w:r>
        <w:rPr>
          <w:rFonts w:cs="Carlito"/>
          <w:i/>
          <w:sz w:val="24"/>
          <w:szCs w:val="24"/>
          <w:lang w:val="en-US"/>
          <w:iCs/>
        </w:rPr>
        <w:t>p</w:t>
      </w:r>
      <w:r>
        <w:rPr>
          <w:rFonts w:cs="Carlito"/>
          <w:sz w:val="24"/>
          <w:szCs w:val="24"/>
          <w:lang w:val="en-US"/>
        </w:rPr>
        <w:t xml:space="preserve"> &lt; .001‎‏</w:t>
      </w:r>
      <w:r>
        <w:rPr>
          <w:rtl/>
          <w:rFonts w:cs="Noto Sans Hebrew"/>
          <w:szCs w:val="24"/>
        </w:rPr>
        <w:t>.</w:t>
      </w:r>
    </w:p>
    <w:p>
      <w:pPr>
        <w:pStyle w:val="Heading4"/>
        <w:bidi/>
      </w:pPr>
      <w:r>
        <w:rPr>
          <w:rtl/>
          <w:rFonts w:cs="Noto Sans Hebrew"/>
          <w:szCs w:val="24"/>
        </w:rPr>
        <w:t>הגרסה הזו, מוכנה להעתקה</w:t>
      </w:r>
    </w:p>
    <w:p>
      <w:pPr>
        <w:bidi/>
      </w:pPr>
      <w:r>
        <w:rPr>
          <w:rtl/>
          <w:rFonts w:cs="Noto Sans Hebrew"/>
          <w:szCs w:val="24"/>
        </w:rPr>
        <w:t xml:space="preserve">בבדיקה חד-זנבית (מתאם פירסון) נמצאה תוצאה מובהקת סטטיסטית, </w:t>
      </w:r>
      <w:r>
        <w:rPr>
          <w:rFonts w:cs="Carlito"/>
          <w:i/>
          <w:sz w:val="24"/>
          <w:szCs w:val="24"/>
          <w:lang w:val="en-US"/>
          <w:iCs/>
        </w:rPr>
        <w:t>‎r</w:t>
      </w:r>
      <w:r>
        <w:rPr>
          <w:rFonts w:cs="Carlito"/>
          <w:sz w:val="24"/>
          <w:szCs w:val="24"/>
          <w:lang w:val="en-US"/>
        </w:rPr>
        <w:t xml:space="preserve">(358) = .37, </w:t>
      </w:r>
      <w:r>
        <w:rPr>
          <w:rFonts w:cs="Carlito"/>
          <w:i/>
          <w:sz w:val="24"/>
          <w:szCs w:val="24"/>
          <w:lang w:val="en-US"/>
          <w:iCs/>
        </w:rPr>
        <w:t>p</w:t>
      </w:r>
      <w:r>
        <w:rPr>
          <w:rFonts w:cs="Carlito"/>
          <w:sz w:val="24"/>
          <w:szCs w:val="24"/>
          <w:lang w:val="en-US"/>
        </w:rPr>
        <w:t xml:space="preserve"> &lt; .001‎‏</w:t>
      </w:r>
      <w:r>
        <w:rPr>
          <w:rtl/>
          <w:rFonts w:cs="Noto Sans Hebrew"/>
          <w:szCs w:val="24"/>
        </w:rPr>
        <w:t>.</w:t>
      </w:r>
    </w:p>
    <w:p>
      <w:pPr>
        <w:pStyle w:val="Heading2"/>
        <w:bidi/>
      </w:pPr>
      <w:r>
        <w:rPr>
          <w:rtl/>
          <w:rFonts w:cs="Noto Sans Hebrew"/>
          <w:szCs w:val="24"/>
        </w:rPr>
        <w:t>השערה 3</w:t>
      </w:r>
    </w:p>
    <w:p>
      <w:pPr>
        <w:pStyle w:val="Heading3"/>
        <w:bidi/>
      </w:pPr>
      <w:r>
        <w:rPr>
          <w:rtl/>
          <w:rFonts w:cs="Noto Sans Hebrew"/>
          <w:szCs w:val="24"/>
        </w:rPr>
        <w:t>הגרסה החד-זנבית</w:t>
      </w:r>
    </w:p>
    <w:p>
      <w:pPr>
        <w:bidi/>
      </w:pPr>
      <w:r>
        <w:rPr>
          <w:rtl/>
          <w:rFonts w:cs="Noto Sans Hebrew"/>
          <w:szCs w:val="24"/>
        </w:rPr>
        <w:t xml:space="preserve">בדיקה דו-זנבית בודקת אם יש השפעה בכיוון כלשהו; בדיקה חד-זנבית בודקת רק את הכיוון שנקבע מראש. סטטיסטי המבחן זהה בשתיהן, ורק ערך </w:t>
      </w:r>
      <w:r>
        <w:rPr>
          <w:rFonts w:cs="Carlito"/>
          <w:i/>
          <w:sz w:val="24"/>
          <w:szCs w:val="24"/>
          <w:lang w:val="en-US"/>
          <w:iCs/>
        </w:rPr>
        <w:t>‎p‎‏</w:t>
      </w:r>
      <w:r>
        <w:rPr>
          <w:rtl/>
          <w:rFonts w:cs="Noto Sans Hebrew"/>
          <w:szCs w:val="24"/>
        </w:rPr>
        <w:t xml:space="preserve"> שונה. כשההשפעה היא בכיוון שנקבע, ערך </w:t>
      </w:r>
      <w:r>
        <w:rPr>
          <w:rFonts w:cs="Carlito"/>
          <w:i/>
          <w:sz w:val="24"/>
          <w:szCs w:val="24"/>
          <w:lang w:val="en-US"/>
          <w:iCs/>
        </w:rPr>
        <w:t>‎p‎‏</w:t>
      </w:r>
      <w:r>
        <w:rPr>
          <w:rtl/>
          <w:rFonts w:cs="Noto Sans Hebrew"/>
          <w:szCs w:val="24"/>
        </w:rPr>
        <w:t xml:space="preserve"> החד-זנבי הוא מחצית מהדו-זנבי. פרק הממצאים מציג את הגרסה הדו-זנבית, זו שתוכנית הניתוח קבעה להשערה הזו לפני שבוצע מבחן כלשהו.</w:t>
      </w:r>
    </w:p>
    <w:p>
      <w:pPr>
        <w:bidi/>
      </w:pPr>
      <w:r>
        <w:rPr>
          <w:rtl/>
          <w:rFonts w:cs="Noto Sans Hebrew"/>
          <w:szCs w:val="24"/>
        </w:rPr>
        <w:t>ההשערה הזו לא קבעה כיוון מראש, ולכן הגרסה החד-זנבית שלהלן היא בכיוון שנצפה. בדיקה חד-זנבית מתאימה רק כשהכיוון נקבע לפני שהנתונים נבדקו; כדאי לבדוק זאת עם המנחה לפני שמשתמשים בה.</w:t>
      </w:r>
    </w:p>
    <w:p>
      <w:pPr>
        <w:bidi/>
      </w:pPr>
      <w:r>
        <w:rPr>
          <w:rtl/>
          <w:rFonts w:cs="Noto Sans Hebrew"/>
          <w:szCs w:val="24"/>
        </w:rPr>
        <w:t xml:space="preserve">בפרק (בדיקה דו-זנבית): </w:t>
      </w:r>
      <w:r>
        <w:rPr>
          <w:rFonts w:cs="Carlito"/>
          <w:i/>
          <w:sz w:val="24"/>
          <w:szCs w:val="24"/>
          <w:lang w:val="en-US"/>
          <w:iCs/>
        </w:rPr>
        <w:t>‎t</w:t>
      </w:r>
      <w:r>
        <w:rPr>
          <w:rFonts w:cs="Carlito"/>
          <w:sz w:val="24"/>
          <w:szCs w:val="24"/>
          <w:lang w:val="en-US"/>
        </w:rPr>
        <w:t xml:space="preserve">(353.17) = 3.05, </w:t>
      </w:r>
      <w:r>
        <w:rPr>
          <w:rFonts w:cs="Carlito"/>
          <w:i/>
          <w:sz w:val="24"/>
          <w:szCs w:val="24"/>
          <w:lang w:val="en-US"/>
          <w:iCs/>
        </w:rPr>
        <w:t>p</w:t>
      </w:r>
      <w:r>
        <w:rPr>
          <w:rFonts w:cs="Carlito"/>
          <w:sz w:val="24"/>
          <w:szCs w:val="24"/>
          <w:lang w:val="en-US"/>
        </w:rPr>
        <w:t xml:space="preserve"> = .003‎‏</w:t>
      </w:r>
      <w:r>
        <w:rPr>
          <w:rtl/>
          <w:rFonts w:cs="Noto Sans Hebrew"/>
          <w:szCs w:val="24"/>
        </w:rPr>
        <w:t>.</w:t>
      </w:r>
    </w:p>
    <w:p>
      <w:pPr>
        <w:pStyle w:val="Heading4"/>
        <w:bidi/>
      </w:pPr>
      <w:r>
        <w:rPr>
          <w:rtl/>
          <w:rFonts w:cs="Noto Sans Hebrew"/>
          <w:szCs w:val="24"/>
        </w:rPr>
        <w:t>הגרסה הזו, מוכנה להעתקה</w:t>
      </w:r>
    </w:p>
    <w:p>
      <w:pPr>
        <w:bidi/>
      </w:pPr>
      <w:r>
        <w:rPr>
          <w:rtl/>
          <w:rFonts w:cs="Noto Sans Hebrew"/>
          <w:szCs w:val="24"/>
        </w:rPr>
        <w:t xml:space="preserve">בבדיקה חד-זנבית (מבחן </w:t>
      </w:r>
      <w:r>
        <w:rPr>
          <w:rFonts w:cs="Carlito"/>
          <w:i/>
          <w:sz w:val="24"/>
          <w:szCs w:val="24"/>
          <w:lang w:val="en-US"/>
          <w:iCs/>
        </w:rPr>
        <w:t>‎t‎‏</w:t>
      </w:r>
      <w:r>
        <w:rPr>
          <w:rtl/>
          <w:rFonts w:cs="Noto Sans Hebrew"/>
          <w:szCs w:val="24"/>
        </w:rPr>
        <w:t xml:space="preserve"> למדגמים בלתי תלויים) נמצאה תוצאה מובהקת סטטיסטית, </w:t>
      </w:r>
      <w:r>
        <w:rPr>
          <w:rFonts w:cs="Carlito"/>
          <w:i/>
          <w:sz w:val="24"/>
          <w:szCs w:val="24"/>
          <w:lang w:val="en-US"/>
          <w:iCs/>
        </w:rPr>
        <w:t>‎t</w:t>
      </w:r>
      <w:r>
        <w:rPr>
          <w:rFonts w:cs="Carlito"/>
          <w:sz w:val="24"/>
          <w:szCs w:val="24"/>
          <w:lang w:val="en-US"/>
        </w:rPr>
        <w:t xml:space="preserve">(353.17) = 3.05, </w:t>
      </w:r>
      <w:r>
        <w:rPr>
          <w:rFonts w:cs="Carlito"/>
          <w:i/>
          <w:sz w:val="24"/>
          <w:szCs w:val="24"/>
          <w:lang w:val="en-US"/>
          <w:iCs/>
        </w:rPr>
        <w:t>p</w:t>
      </w:r>
      <w:r>
        <w:rPr>
          <w:rFonts w:cs="Carlito"/>
          <w:sz w:val="24"/>
          <w:szCs w:val="24"/>
          <w:lang w:val="en-US"/>
        </w:rPr>
        <w:t xml:space="preserve"> = .001‎‏</w:t>
      </w:r>
      <w:r>
        <w:rPr>
          <w:rtl/>
          <w:rFonts w:cs="Noto Sans Hebrew"/>
          <w:szCs w:val="24"/>
        </w:rPr>
        <w:t>.</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lang w:val="en-US" w:eastAsia="en-US" w:bidi="he-IL"/>
      <w:rFonts w:ascii="Carlito" w:hAnsi="Carlito" w:eastAsia="Carlito" w:cs="Noto Sans Hebrew"/>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bidi/>
    </w:pPr>
    <w:rPr>
      <w:rFonts w:ascii="Carlito" w:hAnsi="Carlito" w:eastAsia="Carlito" w:cs="Noto Sans Hebrew"/>
      <w:b/>
      <w:bCs/>
      <w:color w:val="171717" w:themeShade="BF"/>
      <w:sz w:val="28"/>
      <w:szCs w:val="28"/>
      <w:lang w:val="en-US" w:eastAsia="en-US" w:bidi="he-IL"/>
    </w:rPr>
  </w:style>
  <w:style w:type="paragraph" w:styleId="Heading2">
    <w:name w:val="heading 2"/>
    <w:basedOn w:val="Normal"/>
    <w:next w:val="Normal"/>
    <w:link w:val="Heading2Char"/>
    <w:uiPriority w:val="9"/>
    <w:unhideWhenUsed/>
    <w:qFormat/>
    <w:rsid w:val="00FC693F"/>
    <w:pPr>
      <w:keepNext/>
      <w:keepLines/>
      <w:spacing w:before="200" w:after="0"/>
      <w:outlineLvl w:val="1"/>
      <w:bidi/>
    </w:pPr>
    <w:rPr>
      <w:rFonts w:ascii="Carlito" w:hAnsi="Carlito" w:eastAsia="Carlito" w:cs="Noto Sans Hebrew"/>
      <w:b/>
      <w:bCs/>
      <w:color w:val="171717"/>
      <w:sz w:val="26"/>
      <w:szCs w:val="26"/>
      <w:lang w:val="en-US" w:eastAsia="en-US" w:bidi="he-IL"/>
    </w:rPr>
  </w:style>
  <w:style w:type="paragraph" w:styleId="Heading3">
    <w:name w:val="heading 3"/>
    <w:basedOn w:val="Normal"/>
    <w:next w:val="Normal"/>
    <w:link w:val="Heading3Char"/>
    <w:uiPriority w:val="9"/>
    <w:unhideWhenUsed/>
    <w:qFormat/>
    <w:rsid w:val="00FC693F"/>
    <w:pPr>
      <w:keepNext/>
      <w:keepLines/>
      <w:spacing w:before="200" w:after="0"/>
      <w:outlineLvl w:val="2"/>
      <w:bidi/>
    </w:pPr>
    <w:rPr>
      <w:rFonts w:ascii="Carlito" w:hAnsi="Carlito" w:eastAsia="Carlito" w:cs="Noto Sans Hebrew"/>
      <w:b/>
      <w:bCs/>
      <w:color w:val="171717"/>
      <w:lang w:val="en-US" w:eastAsia="en-US"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bidi/>
    </w:pPr>
    <w:rPr>
      <w:rFonts w:ascii="Carlito" w:hAnsi="Carlito" w:eastAsia="Carlito" w:cs="Noto Sans Hebrew"/>
      <w:b/>
      <w:bCs/>
      <w:i/>
      <w:iCs/>
      <w:color w:val="171717"/>
      <w:lang w:val="en-US" w:eastAsia="en-US" w:bidi="he-IL"/>
    </w:rPr>
  </w:style>
  <w:style w:type="paragraph" w:styleId="Heading5">
    <w:name w:val="heading 5"/>
    <w:basedOn w:val="Normal"/>
    <w:next w:val="Normal"/>
    <w:link w:val="Heading5Char"/>
    <w:uiPriority w:val="9"/>
    <w:semiHidden/>
    <w:unhideWhenUsed/>
    <w:qFormat/>
    <w:rsid w:val="00FC693F"/>
    <w:pPr>
      <w:keepNext/>
      <w:keepLines/>
      <w:spacing w:before="200" w:after="0"/>
      <w:outlineLvl w:val="4"/>
      <w:bidi/>
    </w:pPr>
    <w:rPr>
      <w:rFonts w:ascii="Carlito" w:hAnsi="Carlito" w:eastAsia="Carlito" w:cs="Noto Sans Hebrew"/>
      <w:color w:val="171717" w:themeShade="7F"/>
      <w:lang w:val="en-US" w:eastAsia="en-US" w:bidi="he-IL"/>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bidi/>
    </w:pPr>
    <w:rPr>
      <w:rFonts w:ascii="Carlito" w:hAnsi="Carlito" w:eastAsia="Carlito" w:cs="Noto Sans Hebrew"/>
      <w:color w:val="171717" w:themeShade="BF"/>
      <w:spacing w:val="5"/>
      <w:kern w:val="28"/>
      <w:sz w:val="52"/>
      <w:szCs w:val="52"/>
      <w:lang w:val="en-US" w:eastAsia="en-US" w:bidi="he-IL"/>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bidi/>
    </w:pPr>
    <w:rPr>
      <w:lang w:val="en-US" w:eastAsia="en-US" w:bidi="he-IL"/>
      <w:rFonts w:ascii="Carlito" w:hAnsi="Carlito" w:eastAsia="Carlito" w:cs="Noto Sans Hebrew"/>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bidi/>
    </w:pPr>
    <w:rPr>
      <w:lang w:val="en-US" w:eastAsia="en-US" w:bidi="he-IL"/>
      <w:rFonts w:ascii="Carlito" w:hAnsi="Carlito" w:eastAsia="Carlito" w:cs="Noto Sans Hebrew"/>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bidi/>
    </w:pPr>
    <w:rPr>
      <w:i/>
      <w:iCs/>
      <w:color w:val="000000" w:themeColor="text1"/>
      <w:lang w:val="en-US" w:eastAsia="en-US" w:bidi="he-IL"/>
      <w:rFonts w:ascii="Carlito" w:hAnsi="Carlito" w:eastAsia="Carlito" w:cs="Noto Sans Hebrew"/>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2026-10-20T12:00:00Z</dcterms:created>
  <dcterms:modified xsi:type="dcterms:W3CDTF">2026-10-20T12:00:00Z</dcterms:modified>
  <cp:category/>
</cp:coreProperties>
</file>